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99" w:rsidRDefault="00BB4399">
      <w:pPr>
        <w:rPr>
          <w:b/>
          <w:bCs/>
          <w:color w:val="201F1E"/>
          <w:shd w:val="clear" w:color="auto" w:fill="FFFFFF"/>
        </w:rPr>
      </w:pPr>
      <w:r w:rsidRPr="00BB4399">
        <w:rPr>
          <w:b/>
          <w:bCs/>
          <w:color w:val="201F1E"/>
          <w:shd w:val="clear" w:color="auto" w:fill="FFFFFF"/>
        </w:rPr>
        <w:t>19.30 – 20.30</w:t>
      </w:r>
      <w:r>
        <w:rPr>
          <w:b/>
          <w:bCs/>
          <w:color w:val="201F1E"/>
          <w:shd w:val="clear" w:color="auto" w:fill="FFFFFF"/>
        </w:rPr>
        <w:t xml:space="preserve"> - 3 sprekers zullen spreken over</w:t>
      </w:r>
    </w:p>
    <w:p w:rsidR="00BB4399" w:rsidRPr="00BB4399" w:rsidRDefault="00BB4399">
      <w:pPr>
        <w:rPr>
          <w:b/>
          <w:bCs/>
          <w:color w:val="201F1E"/>
          <w:shd w:val="clear" w:color="auto" w:fill="FFFFFF"/>
        </w:rPr>
      </w:pPr>
      <w:r w:rsidRPr="00BB4399">
        <w:rPr>
          <w:color w:val="201F1E"/>
          <w:shd w:val="clear" w:color="auto" w:fill="FFFFFF"/>
        </w:rPr>
        <w:t>In recente jaren hebben we veel geleerd over de biologie van het immuunsysteem van de darm. Deze nieuwe inzichten hebben ons geleerd dat bestaande medicatie (zoals anti-TNF en thiopurines) om heel andere redenen werken dan eerder werd aangenomen en uiteraard heeft dit consequenties voor behandeling. Ook hebben deze inzichten geleid tot het ontwerpen van gehele nieuwe vormen van medicatie die op rationeel het ziekteproces aangrijpen  (integrine-remmers en JAK remmers ). Uiteraard vergt het optimaal benutten van de geboden mogelijkheden door de arts om tot betere behandeling van de patiënt te komen een diep begrip van de moleculaire werkingsmechanismen. Het overdragen van deze kennis op mechanistisch niveau zal het primaire doel van deze webcast zijn.</w:t>
      </w:r>
    </w:p>
    <w:p w:rsidR="00BB4399" w:rsidRDefault="00BB4399" w:rsidP="00BB4399">
      <w:pPr>
        <w:rPr>
          <w:b/>
          <w:bCs/>
          <w:color w:val="201F1E"/>
          <w:shd w:val="clear" w:color="auto" w:fill="FFFFFF"/>
        </w:rPr>
      </w:pPr>
    </w:p>
    <w:p w:rsidR="00BB4399" w:rsidRDefault="00BB4399" w:rsidP="00BB4399">
      <w:r w:rsidRPr="00BB4399">
        <w:rPr>
          <w:b/>
          <w:bCs/>
          <w:color w:val="201F1E"/>
          <w:shd w:val="clear" w:color="auto" w:fill="FFFFFF"/>
        </w:rPr>
        <w:t>20:15 – 20:30</w:t>
      </w:r>
      <w:r>
        <w:rPr>
          <w:color w:val="201F1E"/>
          <w:shd w:val="clear" w:color="auto" w:fill="FFFFFF"/>
        </w:rPr>
        <w:t xml:space="preserve"> Live v</w:t>
      </w:r>
      <w:bookmarkStart w:id="0" w:name="_GoBack"/>
      <w:bookmarkEnd w:id="0"/>
      <w:r>
        <w:rPr>
          <w:color w:val="201F1E"/>
          <w:shd w:val="clear" w:color="auto" w:fill="FFFFFF"/>
        </w:rPr>
        <w:t xml:space="preserve">ragensessie </w:t>
      </w:r>
    </w:p>
    <w:p w:rsidR="00BB4399" w:rsidRDefault="00BB4399">
      <w:pPr>
        <w:rPr>
          <w:b/>
          <w:bCs/>
          <w:color w:val="201F1E"/>
          <w:shd w:val="clear" w:color="auto" w:fill="FFFFFF"/>
        </w:rPr>
      </w:pPr>
    </w:p>
    <w:p w:rsidR="00BB4399" w:rsidRPr="00BB4399" w:rsidRDefault="00BB4399">
      <w:pPr>
        <w:rPr>
          <w:b/>
          <w:bCs/>
          <w:color w:val="201F1E"/>
          <w:shd w:val="clear" w:color="auto" w:fill="FFFFFF"/>
        </w:rPr>
      </w:pPr>
      <w:r w:rsidRPr="00BB4399">
        <w:rPr>
          <w:b/>
          <w:bCs/>
          <w:color w:val="201F1E"/>
          <w:shd w:val="clear" w:color="auto" w:fill="FFFFFF"/>
        </w:rPr>
        <w:t>Prof. Peppelenbosch</w:t>
      </w:r>
    </w:p>
    <w:p w:rsidR="00BB4399" w:rsidRDefault="00BB4399">
      <w:pPr>
        <w:rPr>
          <w:color w:val="201F1E"/>
          <w:shd w:val="clear" w:color="auto" w:fill="FFFFFF"/>
        </w:rPr>
      </w:pPr>
      <w:r>
        <w:rPr>
          <w:color w:val="201F1E"/>
          <w:shd w:val="clear" w:color="auto" w:fill="FFFFFF"/>
        </w:rPr>
        <w:t>Prof. dr. Maikel P.</w:t>
      </w:r>
      <w:r>
        <w:rPr>
          <w:color w:val="201F1E"/>
          <w:bdr w:val="none" w:sz="0" w:space="0" w:color="auto" w:frame="1"/>
          <w:shd w:val="clear" w:color="auto" w:fill="FFFFFF"/>
        </w:rPr>
        <w:t> Peppelen</w:t>
      </w:r>
      <w:r>
        <w:rPr>
          <w:color w:val="201F1E"/>
          <w:shd w:val="clear" w:color="auto" w:fill="FFFFFF"/>
        </w:rPr>
        <w:t>bosch (1967) werd geboren in Utrecht en studeerde aan de faculteit Geneeskunde in dezelfde stad. Na het behalen van zijn doctoraal begon hij bij prof.dr. Siegfried de Laat in het Hubrecht Laboratorium, Nederlands Instituut voor Ontwikkelingsbiologie, aan een promotieonderzoek wat hij in 1994 cum laude afrondde. Daarna verkreeg hij persoonlijke financiering van het KWF en was hij achtereenvolgens als fellow werkzaam bij prof.dr. Hans Bos (Laboratorium voor Fysiologische Chemie, Universiteit Utrecht), prof.dr. Anne Ridley (Ludwig Institute for Cancer Research, Londen) en prof.dr. Walter Fiers (Vlaams Instituut voor Biotechnologie, Gent). De ervaring die hij hiermee opdeed, stelde hem in staat om een positie als staflid te verwerven in het Academisch Medisch Centrum (AMC) op de afdeling Experimentele Inwendige Geneeskunde, die toen onder de bezielende leiding stond van prof. Sander van Deventer. In 2004 werd Maikel</w:t>
      </w:r>
      <w:r>
        <w:rPr>
          <w:color w:val="201F1E"/>
          <w:bdr w:val="none" w:sz="0" w:space="0" w:color="auto" w:frame="1"/>
          <w:shd w:val="clear" w:color="auto" w:fill="FFFFFF"/>
        </w:rPr>
        <w:t> Peppelen</w:t>
      </w:r>
      <w:r>
        <w:rPr>
          <w:color w:val="201F1E"/>
          <w:shd w:val="clear" w:color="auto" w:fill="FFFFFF"/>
        </w:rPr>
        <w:t>bosch hoogleraar Celbiologie aan de Rijksuniversiteit Groningen, maar in 2009 verliet hij deze universiteit weer, toen hij de kans kreeg om hoogleraar op de afdeling Maag-, Darm- en Leverziekten in het Erasmus MC te worden. Zijn onderzoek concentreert zich met name op het voorkomen en behandelen van ontsteking en kanker in het maag-darmkanaal</w:t>
      </w:r>
      <w:r>
        <w:rPr>
          <w:color w:val="201F1E"/>
          <w:shd w:val="clear" w:color="auto" w:fill="FFFFFF"/>
        </w:rPr>
        <w:t>.</w:t>
      </w:r>
    </w:p>
    <w:p w:rsidR="00BB4399" w:rsidRPr="00BB4399" w:rsidRDefault="00BB4399">
      <w:pPr>
        <w:rPr>
          <w:b/>
          <w:bCs/>
          <w:color w:val="201F1E"/>
          <w:shd w:val="clear" w:color="auto" w:fill="FFFFFF"/>
        </w:rPr>
      </w:pPr>
      <w:r w:rsidRPr="00BB4399">
        <w:rPr>
          <w:b/>
          <w:bCs/>
          <w:color w:val="201F1E"/>
          <w:shd w:val="clear" w:color="auto" w:fill="FFFFFF"/>
        </w:rPr>
        <w:t xml:space="preserve">Dr. Löwenberg, </w:t>
      </w:r>
      <w:r w:rsidRPr="00BB4399">
        <w:rPr>
          <w:color w:val="201F1E"/>
          <w:shd w:val="clear" w:color="auto" w:fill="FFFFFF"/>
        </w:rPr>
        <w:t>Maag-darm-lever arts</w:t>
      </w:r>
      <w:r w:rsidRPr="00BB4399">
        <w:rPr>
          <w:color w:val="201F1E"/>
          <w:shd w:val="clear" w:color="auto" w:fill="FFFFFF"/>
        </w:rPr>
        <w:t>, Academische medisch centrum Amsterdam, AMC</w:t>
      </w:r>
    </w:p>
    <w:p w:rsidR="00BB4399" w:rsidRDefault="00BB4399">
      <w:pPr>
        <w:rPr>
          <w:color w:val="201F1E"/>
          <w:shd w:val="clear" w:color="auto" w:fill="FFFFFF"/>
        </w:rPr>
      </w:pPr>
      <w:r w:rsidRPr="00BB4399">
        <w:rPr>
          <w:b/>
          <w:bCs/>
          <w:color w:val="201F1E"/>
          <w:shd w:val="clear" w:color="auto" w:fill="FFFFFF"/>
        </w:rPr>
        <w:t>Dr. Braat</w:t>
      </w:r>
      <w:r>
        <w:rPr>
          <w:color w:val="201F1E"/>
          <w:shd w:val="clear" w:color="auto" w:fill="FFFFFF"/>
        </w:rPr>
        <w:t>, Maag-darm-lever arts, Medisch centrum de Veluwe</w:t>
      </w:r>
    </w:p>
    <w:p w:rsidR="00BB4399" w:rsidRDefault="00BB4399">
      <w:pPr>
        <w:rPr>
          <w:color w:val="201F1E"/>
          <w:shd w:val="clear" w:color="auto" w:fill="FFFFFF"/>
        </w:rPr>
      </w:pPr>
    </w:p>
    <w:sectPr w:rsidR="00BB4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99"/>
    <w:rsid w:val="00BB43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62AD"/>
  <w15:chartTrackingRefBased/>
  <w15:docId w15:val="{37C6F59E-B5C2-48C3-A316-A757C26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Lysanne Smit</dc:creator>
  <cp:keywords/>
  <dc:description/>
  <cp:lastModifiedBy>Lysanne Smit</cp:lastModifiedBy>
  <cp:revision>1</cp:revision>
  <dcterms:created xsi:type="dcterms:W3CDTF">2019-10-31T09:16:00Z</dcterms:created>
  <dcterms:modified xsi:type="dcterms:W3CDTF">2019-10-31T09:23:00Z</dcterms:modified>
</cp:coreProperties>
</file>